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9C7E9A" w14:textId="77777777" w:rsidR="00F17F50" w:rsidRPr="003F300C" w:rsidRDefault="00F17F50" w:rsidP="00F17F50">
      <w:pPr>
        <w:pStyle w:val="Titlu1"/>
        <w:jc w:val="both"/>
        <w:rPr>
          <w:sz w:val="24"/>
          <w:szCs w:val="24"/>
        </w:rPr>
      </w:pPr>
      <w:r w:rsidRPr="003F300C">
        <w:rPr>
          <w:sz w:val="24"/>
          <w:szCs w:val="24"/>
        </w:rPr>
        <w:t>ROMÂNIA</w:t>
      </w:r>
    </w:p>
    <w:p w14:paraId="3CB1948A" w14:textId="77777777" w:rsidR="00F17F50" w:rsidRPr="003F300C" w:rsidRDefault="00F17F50" w:rsidP="00F17F50">
      <w:pPr>
        <w:rPr>
          <w:sz w:val="24"/>
          <w:szCs w:val="24"/>
        </w:rPr>
      </w:pPr>
      <w:r w:rsidRPr="003F300C">
        <w:rPr>
          <w:sz w:val="24"/>
          <w:szCs w:val="24"/>
        </w:rPr>
        <w:t>JUDEŢUL ALBA</w:t>
      </w:r>
    </w:p>
    <w:p w14:paraId="039C4DA0" w14:textId="77777777" w:rsidR="00F17F50" w:rsidRPr="003F300C" w:rsidRDefault="00F17F50" w:rsidP="00F17F50">
      <w:pPr>
        <w:pStyle w:val="Titlu2"/>
        <w:rPr>
          <w:sz w:val="24"/>
          <w:szCs w:val="24"/>
        </w:rPr>
      </w:pPr>
      <w:r w:rsidRPr="003F300C">
        <w:rPr>
          <w:sz w:val="24"/>
          <w:szCs w:val="24"/>
        </w:rPr>
        <w:t>COMUNA LIVEZILE</w:t>
      </w:r>
    </w:p>
    <w:p w14:paraId="1E5A9E49" w14:textId="77777777" w:rsidR="00F17F50" w:rsidRPr="003F300C" w:rsidRDefault="00F17F50" w:rsidP="00F17F50">
      <w:pPr>
        <w:rPr>
          <w:sz w:val="24"/>
          <w:szCs w:val="24"/>
          <w:lang w:val="ro-RO"/>
        </w:rPr>
      </w:pPr>
      <w:r w:rsidRPr="003F300C">
        <w:rPr>
          <w:sz w:val="24"/>
          <w:szCs w:val="24"/>
        </w:rPr>
        <w:t>CONSILIUL LOCAL</w:t>
      </w:r>
    </w:p>
    <w:p w14:paraId="157721FA" w14:textId="77777777" w:rsidR="00F17F50" w:rsidRPr="003F300C" w:rsidRDefault="00F17F50" w:rsidP="00F17F50">
      <w:pPr>
        <w:jc w:val="both"/>
        <w:rPr>
          <w:sz w:val="24"/>
          <w:szCs w:val="24"/>
          <w:lang w:val="ro-RO"/>
        </w:rPr>
      </w:pPr>
    </w:p>
    <w:p w14:paraId="165F23ED" w14:textId="09AA48E3" w:rsidR="00F17F50" w:rsidRPr="003F300C" w:rsidRDefault="00F17F50" w:rsidP="00F17F50">
      <w:pPr>
        <w:jc w:val="center"/>
        <w:rPr>
          <w:sz w:val="24"/>
          <w:szCs w:val="24"/>
        </w:rPr>
      </w:pPr>
      <w:r>
        <w:rPr>
          <w:sz w:val="24"/>
          <w:szCs w:val="24"/>
        </w:rPr>
        <w:t>HOTARAREA NR. 56/2019</w:t>
      </w:r>
    </w:p>
    <w:p w14:paraId="476775B0" w14:textId="77777777" w:rsidR="00F17F50" w:rsidRPr="00727B7B" w:rsidRDefault="00F17F50" w:rsidP="00F17F50">
      <w:pPr>
        <w:widowControl w:val="0"/>
        <w:kinsoku w:val="0"/>
        <w:overflowPunct w:val="0"/>
        <w:autoSpaceDE w:val="0"/>
        <w:autoSpaceDN w:val="0"/>
        <w:adjustRightInd w:val="0"/>
        <w:spacing w:line="320" w:lineRule="exact"/>
        <w:jc w:val="both"/>
        <w:rPr>
          <w:spacing w:val="-1"/>
          <w:sz w:val="24"/>
          <w:szCs w:val="24"/>
        </w:rPr>
      </w:pPr>
      <w:r w:rsidRPr="00727B7B">
        <w:rPr>
          <w:bCs/>
          <w:iCs/>
          <w:w w:val="105"/>
          <w:sz w:val="24"/>
          <w:szCs w:val="24"/>
        </w:rPr>
        <w:t>privind</w:t>
      </w:r>
      <w:r w:rsidRPr="00727B7B">
        <w:rPr>
          <w:b/>
          <w:iCs/>
          <w:w w:val="105"/>
          <w:sz w:val="24"/>
          <w:szCs w:val="24"/>
        </w:rPr>
        <w:t xml:space="preserve"> </w:t>
      </w:r>
      <w:r w:rsidRPr="00727B7B">
        <w:rPr>
          <w:bCs/>
          <w:iCs/>
          <w:w w:val="105"/>
          <w:sz w:val="24"/>
          <w:szCs w:val="24"/>
        </w:rPr>
        <w:t>aprobarea</w:t>
      </w:r>
      <w:r w:rsidRPr="00727B7B">
        <w:rPr>
          <w:b/>
          <w:iCs/>
          <w:w w:val="105"/>
          <w:sz w:val="24"/>
          <w:szCs w:val="24"/>
        </w:rPr>
        <w:t xml:space="preserve"> </w:t>
      </w:r>
      <w:r w:rsidRPr="00727B7B">
        <w:rPr>
          <w:spacing w:val="-1"/>
          <w:sz w:val="24"/>
          <w:szCs w:val="24"/>
        </w:rPr>
        <w:t xml:space="preserve">încheierii Actului adițional nr. 1/2019 de încetare a contractului de închiriere </w:t>
      </w:r>
    </w:p>
    <w:p w14:paraId="671ABB73" w14:textId="77777777" w:rsidR="00F17F50" w:rsidRPr="00727B7B" w:rsidRDefault="00F17F50" w:rsidP="00F17F50">
      <w:pPr>
        <w:widowControl w:val="0"/>
        <w:kinsoku w:val="0"/>
        <w:overflowPunct w:val="0"/>
        <w:autoSpaceDE w:val="0"/>
        <w:autoSpaceDN w:val="0"/>
        <w:adjustRightInd w:val="0"/>
        <w:spacing w:line="320" w:lineRule="exact"/>
        <w:jc w:val="both"/>
        <w:rPr>
          <w:b/>
          <w:sz w:val="24"/>
          <w:szCs w:val="24"/>
        </w:rPr>
      </w:pPr>
      <w:r w:rsidRPr="00727B7B">
        <w:rPr>
          <w:spacing w:val="-1"/>
          <w:sz w:val="24"/>
          <w:szCs w:val="24"/>
        </w:rPr>
        <w:t>nr. 1270/12.04.2019</w:t>
      </w:r>
    </w:p>
    <w:p w14:paraId="079614CE" w14:textId="77777777" w:rsidR="00F17F50" w:rsidRPr="00727B7B" w:rsidRDefault="00F17F50" w:rsidP="00F17F50">
      <w:pPr>
        <w:widowControl w:val="0"/>
        <w:kinsoku w:val="0"/>
        <w:overflowPunct w:val="0"/>
        <w:autoSpaceDE w:val="0"/>
        <w:autoSpaceDN w:val="0"/>
        <w:adjustRightInd w:val="0"/>
        <w:spacing w:line="320" w:lineRule="exact"/>
        <w:jc w:val="both"/>
        <w:rPr>
          <w:i/>
          <w:iCs/>
          <w:sz w:val="24"/>
          <w:szCs w:val="24"/>
        </w:rPr>
      </w:pPr>
    </w:p>
    <w:p w14:paraId="7BF646F5" w14:textId="77777777" w:rsidR="00F17F50" w:rsidRDefault="00F17F50" w:rsidP="00F17F50">
      <w:pPr>
        <w:ind w:firstLine="720"/>
        <w:jc w:val="both"/>
      </w:pPr>
      <w:r w:rsidRPr="003F300C">
        <w:rPr>
          <w:sz w:val="24"/>
          <w:szCs w:val="24"/>
          <w:lang w:val="ro-RO"/>
        </w:rPr>
        <w:t>Consiliul local al comunei Livezile, întrunit în şedintă o</w:t>
      </w:r>
      <w:r>
        <w:rPr>
          <w:sz w:val="24"/>
          <w:szCs w:val="24"/>
          <w:lang w:val="ro-RO"/>
        </w:rPr>
        <w:t>rdinară şi publică în data de 12 decembrie 2019</w:t>
      </w:r>
      <w:r w:rsidRPr="003F300C">
        <w:rPr>
          <w:sz w:val="24"/>
          <w:szCs w:val="24"/>
          <w:lang w:val="ro-RO"/>
        </w:rPr>
        <w:t>;</w:t>
      </w:r>
    </w:p>
    <w:p w14:paraId="320D1C24" w14:textId="77777777" w:rsidR="00F17F50" w:rsidRPr="000814F8" w:rsidRDefault="00F17F50" w:rsidP="00F17F50">
      <w:pPr>
        <w:jc w:val="both"/>
        <w:rPr>
          <w:sz w:val="24"/>
          <w:szCs w:val="24"/>
          <w:lang w:val="ro-RO"/>
        </w:rPr>
      </w:pPr>
      <w:r w:rsidRPr="000814F8">
        <w:rPr>
          <w:sz w:val="24"/>
          <w:szCs w:val="24"/>
          <w:lang w:val="ro-RO"/>
        </w:rPr>
        <w:t>Având în vedere:</w:t>
      </w:r>
    </w:p>
    <w:p w14:paraId="74D1FD2F" w14:textId="77777777" w:rsidR="00F17F50" w:rsidRPr="00727B7B" w:rsidRDefault="00F17F50" w:rsidP="00F17F50">
      <w:pPr>
        <w:widowControl w:val="0"/>
        <w:tabs>
          <w:tab w:val="left" w:pos="567"/>
        </w:tabs>
        <w:kinsoku w:val="0"/>
        <w:overflowPunct w:val="0"/>
        <w:autoSpaceDE w:val="0"/>
        <w:autoSpaceDN w:val="0"/>
        <w:adjustRightInd w:val="0"/>
        <w:spacing w:line="320" w:lineRule="exact"/>
        <w:ind w:left="432"/>
        <w:jc w:val="both"/>
        <w:rPr>
          <w:spacing w:val="-1"/>
          <w:sz w:val="24"/>
          <w:szCs w:val="24"/>
        </w:rPr>
      </w:pPr>
      <w:r w:rsidRPr="00727B7B">
        <w:rPr>
          <w:spacing w:val="-1"/>
          <w:sz w:val="24"/>
          <w:szCs w:val="24"/>
        </w:rPr>
        <w:t>Cererea formulată de Șosa Vasile Andrei înregistrată la Primăria Comunei Livezile sub nr. 1937/05.06.2019;</w:t>
      </w:r>
    </w:p>
    <w:p w14:paraId="36EAF780" w14:textId="77777777" w:rsidR="00F17F50" w:rsidRPr="00727B7B" w:rsidRDefault="00F17F50" w:rsidP="00F17F50">
      <w:pPr>
        <w:spacing w:line="320" w:lineRule="exact"/>
        <w:jc w:val="both"/>
        <w:rPr>
          <w:sz w:val="24"/>
          <w:szCs w:val="24"/>
          <w:lang w:val="ro-RO"/>
        </w:rPr>
      </w:pPr>
      <w:r w:rsidRPr="00727B7B">
        <w:rPr>
          <w:bCs/>
          <w:color w:val="000000"/>
          <w:sz w:val="24"/>
          <w:szCs w:val="24"/>
          <w:lang w:val="ro-RO"/>
        </w:rPr>
        <w:t xml:space="preserve">- Referatul de aprobare nr. 4124 / 06.12.2019, întocmit de inițiatorul proiectului de hotărâre, primarul comunei Livezile, dl. Han Horatiu-Nicolae prin care se propune </w:t>
      </w:r>
      <w:r w:rsidRPr="00727B7B">
        <w:rPr>
          <w:i/>
          <w:iCs/>
          <w:spacing w:val="-1"/>
          <w:sz w:val="24"/>
          <w:szCs w:val="24"/>
        </w:rPr>
        <w:t>încheierea Actului adițional nr.1 la Contractul de închiriere nr. 1270/12.04.2019</w:t>
      </w:r>
    </w:p>
    <w:p w14:paraId="6F25B40D" w14:textId="3003001E" w:rsidR="00F17F50" w:rsidRDefault="00F17F50" w:rsidP="00F17F50">
      <w:pPr>
        <w:widowControl w:val="0"/>
        <w:tabs>
          <w:tab w:val="left" w:pos="581"/>
        </w:tabs>
        <w:kinsoku w:val="0"/>
        <w:overflowPunct w:val="0"/>
        <w:autoSpaceDE w:val="0"/>
        <w:autoSpaceDN w:val="0"/>
        <w:adjustRightInd w:val="0"/>
        <w:spacing w:line="320" w:lineRule="exact"/>
        <w:ind w:left="720"/>
        <w:jc w:val="both"/>
        <w:rPr>
          <w:sz w:val="24"/>
          <w:szCs w:val="24"/>
        </w:rPr>
      </w:pPr>
      <w:r w:rsidRPr="00727B7B">
        <w:rPr>
          <w:spacing w:val="-1"/>
          <w:sz w:val="24"/>
          <w:szCs w:val="24"/>
        </w:rPr>
        <w:t>- Raportul</w:t>
      </w:r>
      <w:r w:rsidRPr="00727B7B">
        <w:rPr>
          <w:spacing w:val="11"/>
          <w:sz w:val="24"/>
          <w:szCs w:val="24"/>
        </w:rPr>
        <w:t xml:space="preserve"> </w:t>
      </w:r>
      <w:r w:rsidRPr="00727B7B">
        <w:rPr>
          <w:spacing w:val="-1"/>
          <w:sz w:val="24"/>
          <w:szCs w:val="24"/>
        </w:rPr>
        <w:t>compartimentului financiar contabil</w:t>
      </w:r>
      <w:r w:rsidRPr="00727B7B">
        <w:rPr>
          <w:sz w:val="24"/>
          <w:szCs w:val="24"/>
        </w:rPr>
        <w:t>, întocmit de doamna Nicoară Marcela,</w:t>
      </w:r>
    </w:p>
    <w:p w14:paraId="7E283AD6" w14:textId="3349B7F8" w:rsidR="00F17F50" w:rsidRPr="00727B7B" w:rsidRDefault="00F17F50" w:rsidP="00F17F50">
      <w:pPr>
        <w:ind w:firstLine="720"/>
        <w:jc w:val="both"/>
        <w:rPr>
          <w:sz w:val="24"/>
          <w:szCs w:val="24"/>
        </w:rPr>
      </w:pPr>
      <w:r w:rsidRPr="003F300C">
        <w:rPr>
          <w:sz w:val="24"/>
          <w:szCs w:val="24"/>
        </w:rPr>
        <w:t>-</w:t>
      </w:r>
      <w:r w:rsidRPr="003F300C">
        <w:rPr>
          <w:rStyle w:val="apple-converted-space"/>
          <w:rFonts w:ascii="Tahoma" w:hAnsi="Tahoma" w:cs="Tahoma"/>
          <w:color w:val="000000"/>
          <w:sz w:val="24"/>
          <w:szCs w:val="24"/>
        </w:rPr>
        <w:t> </w:t>
      </w:r>
      <w:r w:rsidRPr="003F300C">
        <w:rPr>
          <w:sz w:val="24"/>
          <w:szCs w:val="24"/>
        </w:rPr>
        <w:t>Rapo</w:t>
      </w:r>
      <w:r>
        <w:rPr>
          <w:sz w:val="24"/>
          <w:szCs w:val="24"/>
        </w:rPr>
        <w:t>artele</w:t>
      </w:r>
      <w:r w:rsidRPr="003F300C">
        <w:rPr>
          <w:sz w:val="24"/>
          <w:szCs w:val="24"/>
        </w:rPr>
        <w:t xml:space="preserve"> de avizar</w:t>
      </w:r>
      <w:r>
        <w:rPr>
          <w:sz w:val="24"/>
          <w:szCs w:val="24"/>
        </w:rPr>
        <w:t xml:space="preserve">e ale Comisiilor de specialitate  din cadrul </w:t>
      </w:r>
      <w:r w:rsidRPr="003F300C">
        <w:rPr>
          <w:sz w:val="24"/>
          <w:szCs w:val="24"/>
        </w:rPr>
        <w:t xml:space="preserve"> Consiliului local al comunei Livezile;</w:t>
      </w:r>
    </w:p>
    <w:p w14:paraId="14794CAA" w14:textId="77777777" w:rsidR="00F17F50" w:rsidRPr="00727B7B" w:rsidRDefault="00F17F50" w:rsidP="00F17F50">
      <w:pPr>
        <w:widowControl w:val="0"/>
        <w:tabs>
          <w:tab w:val="left" w:pos="581"/>
        </w:tabs>
        <w:kinsoku w:val="0"/>
        <w:overflowPunct w:val="0"/>
        <w:autoSpaceDE w:val="0"/>
        <w:autoSpaceDN w:val="0"/>
        <w:adjustRightInd w:val="0"/>
        <w:spacing w:line="320" w:lineRule="exact"/>
        <w:ind w:left="-90" w:firstLine="810"/>
        <w:jc w:val="both"/>
        <w:rPr>
          <w:sz w:val="24"/>
          <w:szCs w:val="24"/>
        </w:rPr>
      </w:pPr>
      <w:r w:rsidRPr="00727B7B">
        <w:rPr>
          <w:sz w:val="24"/>
          <w:szCs w:val="24"/>
        </w:rPr>
        <w:t>- Prevederile Ordinului nr.  407/2013, Anexa 2: CONTRACT-CADRU de închiriere pentru suprafeţele de pajişti aflate în domeniul public sau privat al comunelor, oraşelor, respectiv al municipiilor, respectiv capitolul IX Încetarea contractului lit.g),</w:t>
      </w:r>
    </w:p>
    <w:p w14:paraId="0F49A21D" w14:textId="3533B7DB" w:rsidR="00F17F50" w:rsidRDefault="00F17F50" w:rsidP="00F17F50">
      <w:pPr>
        <w:ind w:firstLine="720"/>
        <w:rPr>
          <w:spacing w:val="-1"/>
          <w:sz w:val="24"/>
          <w:szCs w:val="24"/>
        </w:rPr>
      </w:pPr>
      <w:r w:rsidRPr="00727B7B">
        <w:rPr>
          <w:spacing w:val="-1"/>
          <w:sz w:val="24"/>
          <w:szCs w:val="24"/>
        </w:rPr>
        <w:t>În</w:t>
      </w:r>
      <w:r w:rsidRPr="00727B7B">
        <w:rPr>
          <w:spacing w:val="11"/>
          <w:sz w:val="24"/>
          <w:szCs w:val="24"/>
        </w:rPr>
        <w:t xml:space="preserve"> </w:t>
      </w:r>
      <w:r w:rsidRPr="00727B7B">
        <w:rPr>
          <w:spacing w:val="-1"/>
          <w:sz w:val="24"/>
          <w:szCs w:val="24"/>
        </w:rPr>
        <w:t>temeiul</w:t>
      </w:r>
      <w:r w:rsidRPr="00727B7B">
        <w:rPr>
          <w:spacing w:val="12"/>
          <w:sz w:val="24"/>
          <w:szCs w:val="24"/>
        </w:rPr>
        <w:t xml:space="preserve"> </w:t>
      </w:r>
      <w:r w:rsidRPr="00727B7B">
        <w:rPr>
          <w:spacing w:val="-1"/>
          <w:sz w:val="24"/>
          <w:szCs w:val="24"/>
        </w:rPr>
        <w:t>prevederilor</w:t>
      </w:r>
      <w:r w:rsidRPr="00727B7B">
        <w:rPr>
          <w:spacing w:val="14"/>
          <w:sz w:val="24"/>
          <w:szCs w:val="24"/>
        </w:rPr>
        <w:t xml:space="preserve"> </w:t>
      </w:r>
      <w:r w:rsidRPr="00727B7B">
        <w:rPr>
          <w:spacing w:val="-1"/>
          <w:sz w:val="24"/>
          <w:szCs w:val="24"/>
        </w:rPr>
        <w:t>art.</w:t>
      </w:r>
      <w:r w:rsidRPr="00727B7B">
        <w:rPr>
          <w:sz w:val="24"/>
          <w:szCs w:val="24"/>
        </w:rPr>
        <w:t xml:space="preserve"> </w:t>
      </w:r>
      <w:r w:rsidRPr="00727B7B">
        <w:rPr>
          <w:spacing w:val="-1"/>
          <w:sz w:val="24"/>
          <w:szCs w:val="24"/>
        </w:rPr>
        <w:t xml:space="preserve">129 alin.(2) lit. c) din OUG nr. 57 /2019 privind Codul </w:t>
      </w:r>
      <w:r>
        <w:rPr>
          <w:spacing w:val="-1"/>
          <w:sz w:val="24"/>
          <w:szCs w:val="24"/>
        </w:rPr>
        <w:t>administrativ, cu modificările si completările ulterioare,</w:t>
      </w:r>
    </w:p>
    <w:p w14:paraId="1F6E03FA" w14:textId="77777777" w:rsidR="00F17F50" w:rsidRDefault="00F17F50" w:rsidP="00F17F50">
      <w:pPr>
        <w:ind w:firstLine="720"/>
        <w:rPr>
          <w:spacing w:val="-1"/>
          <w:sz w:val="24"/>
          <w:szCs w:val="24"/>
        </w:rPr>
      </w:pPr>
    </w:p>
    <w:p w14:paraId="633B246B" w14:textId="4FF5413F" w:rsidR="00F17F50" w:rsidRDefault="00F17F50" w:rsidP="00F17F50">
      <w:pPr>
        <w:pStyle w:val="Corptext2"/>
        <w:jc w:val="center"/>
        <w:rPr>
          <w:sz w:val="24"/>
          <w:szCs w:val="24"/>
          <w:lang w:val="ro-RO"/>
        </w:rPr>
      </w:pPr>
      <w:r w:rsidRPr="003F300C">
        <w:rPr>
          <w:sz w:val="24"/>
          <w:szCs w:val="24"/>
          <w:lang w:val="ro-RO"/>
        </w:rPr>
        <w:t>HOT</w:t>
      </w:r>
      <w:r>
        <w:rPr>
          <w:sz w:val="24"/>
          <w:szCs w:val="24"/>
          <w:lang w:val="ro-RO"/>
        </w:rPr>
        <w:t>Ă</w:t>
      </w:r>
      <w:r w:rsidRPr="003F300C">
        <w:rPr>
          <w:sz w:val="24"/>
          <w:szCs w:val="24"/>
          <w:lang w:val="ro-RO"/>
        </w:rPr>
        <w:t>R</w:t>
      </w:r>
      <w:r>
        <w:rPr>
          <w:sz w:val="24"/>
          <w:szCs w:val="24"/>
          <w:lang w:val="ro-RO"/>
        </w:rPr>
        <w:t>Ă</w:t>
      </w:r>
      <w:r w:rsidRPr="003F300C">
        <w:rPr>
          <w:sz w:val="24"/>
          <w:szCs w:val="24"/>
          <w:lang w:val="ro-RO"/>
        </w:rPr>
        <w:t>STE :</w:t>
      </w:r>
    </w:p>
    <w:p w14:paraId="18718041" w14:textId="77777777" w:rsidR="00F17F50" w:rsidRPr="00727B7B" w:rsidRDefault="00F17F50" w:rsidP="00F17F50">
      <w:pPr>
        <w:widowControl w:val="0"/>
        <w:kinsoku w:val="0"/>
        <w:overflowPunct w:val="0"/>
        <w:autoSpaceDE w:val="0"/>
        <w:autoSpaceDN w:val="0"/>
        <w:adjustRightInd w:val="0"/>
        <w:spacing w:line="320" w:lineRule="exact"/>
        <w:ind w:firstLine="720"/>
        <w:jc w:val="both"/>
        <w:rPr>
          <w:spacing w:val="-1"/>
          <w:sz w:val="24"/>
          <w:szCs w:val="24"/>
        </w:rPr>
      </w:pPr>
      <w:r w:rsidRPr="00727B7B">
        <w:rPr>
          <w:b/>
          <w:bCs/>
          <w:spacing w:val="-1"/>
          <w:sz w:val="24"/>
          <w:szCs w:val="24"/>
          <w:u w:val="single"/>
        </w:rPr>
        <w:t>Art.1.</w:t>
      </w:r>
      <w:r w:rsidRPr="00727B7B">
        <w:rPr>
          <w:spacing w:val="-1"/>
          <w:sz w:val="24"/>
          <w:szCs w:val="24"/>
        </w:rPr>
        <w:t xml:space="preserve"> Se aprobă încheierea Actului adițional nr. 1/2019 la Contractul de închiriere pentru suprafețele de pășune aflate în domeniul public/privat al comunei Livezile nr. 1270/12.04.2019, de încetare a contractului de închiriere prin renunțare, datorită împosibilității obiective a loacatarului de a-l exploata, fără plata de despăgubiri, conform Anexei 1.</w:t>
      </w:r>
    </w:p>
    <w:p w14:paraId="5551FD4D" w14:textId="77777777" w:rsidR="00F17F50" w:rsidRPr="00727B7B" w:rsidRDefault="00F17F50" w:rsidP="00F17F50">
      <w:pPr>
        <w:widowControl w:val="0"/>
        <w:kinsoku w:val="0"/>
        <w:overflowPunct w:val="0"/>
        <w:autoSpaceDE w:val="0"/>
        <w:autoSpaceDN w:val="0"/>
        <w:adjustRightInd w:val="0"/>
        <w:spacing w:line="320" w:lineRule="exact"/>
        <w:ind w:firstLine="720"/>
        <w:jc w:val="both"/>
        <w:rPr>
          <w:spacing w:val="11"/>
          <w:sz w:val="24"/>
          <w:szCs w:val="24"/>
        </w:rPr>
      </w:pPr>
      <w:r w:rsidRPr="00727B7B">
        <w:rPr>
          <w:b/>
          <w:bCs/>
          <w:spacing w:val="-1"/>
          <w:sz w:val="24"/>
          <w:szCs w:val="24"/>
          <w:u w:val="single"/>
        </w:rPr>
        <w:t>Art.2.</w:t>
      </w:r>
      <w:r w:rsidRPr="00727B7B">
        <w:rPr>
          <w:b/>
          <w:bCs/>
          <w:spacing w:val="13"/>
          <w:sz w:val="24"/>
          <w:szCs w:val="24"/>
          <w:u w:val="single"/>
        </w:rPr>
        <w:t xml:space="preserve"> </w:t>
      </w:r>
      <w:r w:rsidRPr="00727B7B">
        <w:rPr>
          <w:spacing w:val="1"/>
          <w:sz w:val="24"/>
          <w:szCs w:val="24"/>
        </w:rPr>
        <w:t>Se</w:t>
      </w:r>
      <w:r w:rsidRPr="00727B7B">
        <w:rPr>
          <w:spacing w:val="12"/>
          <w:sz w:val="24"/>
          <w:szCs w:val="24"/>
        </w:rPr>
        <w:t xml:space="preserve"> </w:t>
      </w:r>
      <w:r w:rsidRPr="00727B7B">
        <w:rPr>
          <w:spacing w:val="-1"/>
          <w:sz w:val="24"/>
          <w:szCs w:val="24"/>
        </w:rPr>
        <w:t>împuterniceşte</w:t>
      </w:r>
      <w:r w:rsidRPr="00727B7B">
        <w:rPr>
          <w:spacing w:val="26"/>
          <w:sz w:val="24"/>
          <w:szCs w:val="24"/>
        </w:rPr>
        <w:t xml:space="preserve"> </w:t>
      </w:r>
      <w:r w:rsidRPr="00727B7B">
        <w:rPr>
          <w:spacing w:val="-1"/>
          <w:sz w:val="24"/>
          <w:szCs w:val="24"/>
        </w:rPr>
        <w:t>Primarul</w:t>
      </w:r>
      <w:r w:rsidRPr="00727B7B">
        <w:rPr>
          <w:spacing w:val="14"/>
          <w:sz w:val="24"/>
          <w:szCs w:val="24"/>
        </w:rPr>
        <w:t xml:space="preserve"> </w:t>
      </w:r>
      <w:r w:rsidRPr="00727B7B">
        <w:rPr>
          <w:spacing w:val="-1"/>
          <w:sz w:val="24"/>
          <w:szCs w:val="24"/>
        </w:rPr>
        <w:t>comunei</w:t>
      </w:r>
      <w:r w:rsidRPr="00727B7B">
        <w:rPr>
          <w:spacing w:val="12"/>
          <w:sz w:val="24"/>
          <w:szCs w:val="24"/>
        </w:rPr>
        <w:t xml:space="preserve"> </w:t>
      </w:r>
      <w:r w:rsidRPr="00727B7B">
        <w:rPr>
          <w:sz w:val="24"/>
          <w:szCs w:val="24"/>
        </w:rPr>
        <w:t>Livezile</w:t>
      </w:r>
      <w:r w:rsidRPr="00727B7B">
        <w:rPr>
          <w:spacing w:val="11"/>
          <w:sz w:val="24"/>
          <w:szCs w:val="24"/>
        </w:rPr>
        <w:t xml:space="preserve"> </w:t>
      </w:r>
      <w:r w:rsidRPr="00727B7B">
        <w:rPr>
          <w:spacing w:val="1"/>
          <w:sz w:val="24"/>
          <w:szCs w:val="24"/>
        </w:rPr>
        <w:t>să</w:t>
      </w:r>
      <w:r w:rsidRPr="00727B7B">
        <w:rPr>
          <w:spacing w:val="12"/>
          <w:sz w:val="24"/>
          <w:szCs w:val="24"/>
        </w:rPr>
        <w:t xml:space="preserve"> </w:t>
      </w:r>
      <w:r w:rsidRPr="00727B7B">
        <w:rPr>
          <w:spacing w:val="-1"/>
          <w:sz w:val="24"/>
          <w:szCs w:val="24"/>
        </w:rPr>
        <w:t>ia</w:t>
      </w:r>
      <w:r w:rsidRPr="00727B7B">
        <w:rPr>
          <w:spacing w:val="14"/>
          <w:sz w:val="24"/>
          <w:szCs w:val="24"/>
        </w:rPr>
        <w:t xml:space="preserve"> </w:t>
      </w:r>
      <w:r w:rsidRPr="00727B7B">
        <w:rPr>
          <w:spacing w:val="-1"/>
          <w:sz w:val="24"/>
          <w:szCs w:val="24"/>
        </w:rPr>
        <w:t>toate</w:t>
      </w:r>
      <w:r w:rsidRPr="00727B7B">
        <w:rPr>
          <w:spacing w:val="14"/>
          <w:sz w:val="24"/>
          <w:szCs w:val="24"/>
        </w:rPr>
        <w:t xml:space="preserve"> </w:t>
      </w:r>
      <w:r w:rsidRPr="00727B7B">
        <w:rPr>
          <w:spacing w:val="-1"/>
          <w:sz w:val="24"/>
          <w:szCs w:val="24"/>
        </w:rPr>
        <w:t>măsurile</w:t>
      </w:r>
      <w:r w:rsidRPr="00727B7B">
        <w:rPr>
          <w:spacing w:val="11"/>
          <w:sz w:val="24"/>
          <w:szCs w:val="24"/>
        </w:rPr>
        <w:t xml:space="preserve"> </w:t>
      </w:r>
      <w:r w:rsidRPr="00727B7B">
        <w:rPr>
          <w:sz w:val="24"/>
          <w:szCs w:val="24"/>
        </w:rPr>
        <w:t>legale</w:t>
      </w:r>
      <w:r w:rsidRPr="00727B7B">
        <w:rPr>
          <w:spacing w:val="14"/>
          <w:sz w:val="24"/>
          <w:szCs w:val="24"/>
        </w:rPr>
        <w:t xml:space="preserve"> </w:t>
      </w:r>
      <w:r w:rsidRPr="00727B7B">
        <w:rPr>
          <w:sz w:val="24"/>
          <w:szCs w:val="24"/>
        </w:rPr>
        <w:t>şi</w:t>
      </w:r>
      <w:r w:rsidRPr="00727B7B">
        <w:rPr>
          <w:spacing w:val="12"/>
          <w:sz w:val="24"/>
          <w:szCs w:val="24"/>
        </w:rPr>
        <w:t xml:space="preserve"> </w:t>
      </w:r>
      <w:r w:rsidRPr="00727B7B">
        <w:rPr>
          <w:spacing w:val="-1"/>
          <w:sz w:val="24"/>
          <w:szCs w:val="24"/>
        </w:rPr>
        <w:t>necesare</w:t>
      </w:r>
      <w:r w:rsidRPr="00727B7B">
        <w:rPr>
          <w:spacing w:val="13"/>
          <w:sz w:val="24"/>
          <w:szCs w:val="24"/>
        </w:rPr>
        <w:t xml:space="preserve"> </w:t>
      </w:r>
      <w:r w:rsidRPr="00727B7B">
        <w:rPr>
          <w:spacing w:val="-1"/>
          <w:sz w:val="24"/>
          <w:szCs w:val="24"/>
        </w:rPr>
        <w:t>pentru</w:t>
      </w:r>
      <w:r w:rsidRPr="00727B7B">
        <w:rPr>
          <w:spacing w:val="57"/>
          <w:w w:val="102"/>
          <w:sz w:val="24"/>
          <w:szCs w:val="24"/>
        </w:rPr>
        <w:t xml:space="preserve"> </w:t>
      </w:r>
      <w:r w:rsidRPr="00727B7B">
        <w:rPr>
          <w:sz w:val="24"/>
          <w:szCs w:val="24"/>
        </w:rPr>
        <w:t>semnarea</w:t>
      </w:r>
      <w:r w:rsidRPr="00727B7B">
        <w:rPr>
          <w:spacing w:val="11"/>
          <w:sz w:val="24"/>
          <w:szCs w:val="24"/>
        </w:rPr>
        <w:t xml:space="preserve"> actului adițional. </w:t>
      </w:r>
    </w:p>
    <w:p w14:paraId="2F71AE46" w14:textId="77777777" w:rsidR="00F17F50" w:rsidRPr="000814F8" w:rsidRDefault="00F17F50" w:rsidP="00F17F50">
      <w:pPr>
        <w:ind w:firstLine="720"/>
        <w:jc w:val="both"/>
        <w:rPr>
          <w:sz w:val="24"/>
          <w:szCs w:val="24"/>
        </w:rPr>
      </w:pPr>
      <w:r w:rsidRPr="000814F8">
        <w:rPr>
          <w:b/>
          <w:iCs/>
          <w:sz w:val="24"/>
          <w:szCs w:val="24"/>
          <w:u w:val="single"/>
        </w:rPr>
        <w:t xml:space="preserve">Art. </w:t>
      </w:r>
      <w:r>
        <w:rPr>
          <w:b/>
          <w:iCs/>
          <w:sz w:val="24"/>
          <w:szCs w:val="24"/>
          <w:u w:val="single"/>
        </w:rPr>
        <w:t>3</w:t>
      </w:r>
      <w:r w:rsidRPr="000814F8">
        <w:rPr>
          <w:bCs/>
          <w:iCs/>
          <w:sz w:val="24"/>
          <w:szCs w:val="24"/>
          <w:u w:val="single"/>
        </w:rPr>
        <w:t>.</w:t>
      </w:r>
      <w:r w:rsidRPr="000814F8">
        <w:rPr>
          <w:b/>
          <w:i/>
          <w:sz w:val="24"/>
          <w:szCs w:val="24"/>
        </w:rPr>
        <w:t xml:space="preserve"> </w:t>
      </w:r>
      <w:r w:rsidRPr="000814F8">
        <w:rPr>
          <w:sz w:val="24"/>
          <w:szCs w:val="24"/>
        </w:rPr>
        <w:t>Prezenta hotărâre poate fi contestată la Tribunalul Alba, în condiţiile şi în termenele prevăzute de</w:t>
      </w:r>
      <w:r w:rsidRPr="000814F8">
        <w:rPr>
          <w:b/>
          <w:bCs/>
          <w:i/>
          <w:iCs/>
          <w:sz w:val="24"/>
          <w:szCs w:val="24"/>
        </w:rPr>
        <w:t xml:space="preserve"> </w:t>
      </w:r>
      <w:r w:rsidRPr="000814F8">
        <w:rPr>
          <w:b/>
          <w:bCs/>
          <w:sz w:val="24"/>
          <w:szCs w:val="24"/>
        </w:rPr>
        <w:t xml:space="preserve">Legea nr. 554/2004 </w:t>
      </w:r>
      <w:r w:rsidRPr="000814F8">
        <w:rPr>
          <w:sz w:val="24"/>
          <w:szCs w:val="24"/>
        </w:rPr>
        <w:t xml:space="preserve">a contenciosului administrativ, cu modificările și completările ulterioare </w:t>
      </w:r>
    </w:p>
    <w:p w14:paraId="37377764" w14:textId="77777777" w:rsidR="00F17F50" w:rsidRPr="000814F8" w:rsidRDefault="00F17F50" w:rsidP="00F17F50">
      <w:pPr>
        <w:ind w:firstLine="720"/>
        <w:jc w:val="both"/>
        <w:rPr>
          <w:sz w:val="24"/>
          <w:szCs w:val="24"/>
        </w:rPr>
      </w:pPr>
      <w:r w:rsidRPr="000814F8">
        <w:rPr>
          <w:b/>
          <w:bCs/>
          <w:sz w:val="24"/>
          <w:szCs w:val="24"/>
          <w:u w:val="single"/>
        </w:rPr>
        <w:t>Art.</w:t>
      </w:r>
      <w:r>
        <w:rPr>
          <w:b/>
          <w:bCs/>
          <w:sz w:val="24"/>
          <w:szCs w:val="24"/>
          <w:u w:val="single"/>
        </w:rPr>
        <w:t>4</w:t>
      </w:r>
      <w:r w:rsidRPr="000814F8">
        <w:rPr>
          <w:sz w:val="24"/>
          <w:szCs w:val="24"/>
          <w:u w:val="single"/>
        </w:rPr>
        <w:t>.</w:t>
      </w:r>
      <w:r w:rsidRPr="000814F8">
        <w:rPr>
          <w:b/>
          <w:bCs/>
          <w:sz w:val="24"/>
          <w:szCs w:val="24"/>
        </w:rPr>
        <w:t xml:space="preserve"> </w:t>
      </w:r>
      <w:r w:rsidRPr="000814F8">
        <w:rPr>
          <w:sz w:val="24"/>
          <w:szCs w:val="24"/>
        </w:rPr>
        <w:t xml:space="preserve">Prezenta hotărâre a fost adoptată cu un număr de 9 voturi favorabile valabil exprimate, care reprezintă  100% din numărul consilierilor în funcţie.                   </w:t>
      </w:r>
    </w:p>
    <w:p w14:paraId="65EC0780" w14:textId="77777777" w:rsidR="00F17F50" w:rsidRPr="000814F8" w:rsidRDefault="00F17F50" w:rsidP="00F17F50">
      <w:pPr>
        <w:jc w:val="both"/>
        <w:rPr>
          <w:sz w:val="24"/>
          <w:szCs w:val="24"/>
        </w:rPr>
      </w:pPr>
    </w:p>
    <w:p w14:paraId="2AE8A0FA" w14:textId="77777777" w:rsidR="00F17F50" w:rsidRPr="000814F8" w:rsidRDefault="00F17F50" w:rsidP="00F17F50">
      <w:pPr>
        <w:jc w:val="center"/>
        <w:rPr>
          <w:sz w:val="24"/>
          <w:szCs w:val="24"/>
        </w:rPr>
      </w:pPr>
      <w:r w:rsidRPr="000814F8">
        <w:rPr>
          <w:sz w:val="24"/>
          <w:szCs w:val="24"/>
        </w:rPr>
        <w:t>Livezile, 12 decembrie 2019</w:t>
      </w:r>
    </w:p>
    <w:p w14:paraId="39746ABE" w14:textId="77777777" w:rsidR="00F17F50" w:rsidRPr="000814F8" w:rsidRDefault="00F17F50" w:rsidP="00F17F50">
      <w:pPr>
        <w:ind w:left="-360" w:right="-468"/>
        <w:rPr>
          <w:sz w:val="24"/>
          <w:szCs w:val="24"/>
        </w:rPr>
      </w:pPr>
    </w:p>
    <w:p w14:paraId="422FBF49" w14:textId="77777777" w:rsidR="00F17F50" w:rsidRPr="000814F8" w:rsidRDefault="00F17F50" w:rsidP="00F17F50">
      <w:pPr>
        <w:pStyle w:val="Titlu2"/>
        <w:ind w:left="-360"/>
        <w:jc w:val="center"/>
        <w:rPr>
          <w:sz w:val="24"/>
          <w:szCs w:val="24"/>
        </w:rPr>
      </w:pPr>
      <w:r w:rsidRPr="000814F8">
        <w:rPr>
          <w:sz w:val="24"/>
          <w:szCs w:val="24"/>
        </w:rPr>
        <w:t>PREŞEDINTE DE ŞEDINŢĂ            CONTRASEMNEAZĂ PT. LEGALITATE</w:t>
      </w:r>
    </w:p>
    <w:p w14:paraId="3CCA1934" w14:textId="77777777" w:rsidR="00F17F50" w:rsidRPr="000814F8" w:rsidRDefault="00F17F50" w:rsidP="00F17F50">
      <w:pPr>
        <w:ind w:left="-360"/>
        <w:jc w:val="both"/>
        <w:rPr>
          <w:sz w:val="24"/>
          <w:szCs w:val="24"/>
          <w:lang w:val="en-GB"/>
        </w:rPr>
      </w:pPr>
      <w:r w:rsidRPr="000814F8">
        <w:rPr>
          <w:sz w:val="24"/>
          <w:szCs w:val="24"/>
          <w:lang w:val="fr-FR"/>
        </w:rPr>
        <w:t xml:space="preserve">          </w:t>
      </w:r>
      <w:r>
        <w:rPr>
          <w:sz w:val="24"/>
          <w:szCs w:val="24"/>
          <w:lang w:val="fr-FR"/>
        </w:rPr>
        <w:t xml:space="preserve">               </w:t>
      </w:r>
      <w:r w:rsidRPr="000814F8">
        <w:rPr>
          <w:sz w:val="24"/>
          <w:szCs w:val="24"/>
          <w:lang w:val="fr-FR"/>
        </w:rPr>
        <w:t xml:space="preserve"> Macavei Stefan-Mihai                                </w:t>
      </w:r>
      <w:r w:rsidRPr="000814F8">
        <w:rPr>
          <w:sz w:val="24"/>
          <w:szCs w:val="24"/>
          <w:lang w:val="en-GB"/>
        </w:rPr>
        <w:t xml:space="preserve">SECRETAR  GENERAL                       </w:t>
      </w:r>
    </w:p>
    <w:p w14:paraId="3035B6E2" w14:textId="1A7F4093" w:rsidR="00F17F50" w:rsidRDefault="00F17F50" w:rsidP="00F17F50">
      <w:pPr>
        <w:ind w:left="-360"/>
        <w:jc w:val="both"/>
        <w:rPr>
          <w:sz w:val="24"/>
          <w:szCs w:val="24"/>
          <w:lang w:val="en-GB"/>
        </w:rPr>
      </w:pPr>
      <w:r w:rsidRPr="000814F8">
        <w:rPr>
          <w:sz w:val="24"/>
          <w:szCs w:val="24"/>
          <w:lang w:val="en-GB"/>
        </w:rPr>
        <w:t xml:space="preserve">                                                                                </w:t>
      </w:r>
      <w:r>
        <w:rPr>
          <w:sz w:val="24"/>
          <w:szCs w:val="24"/>
          <w:lang w:val="en-GB"/>
        </w:rPr>
        <w:t xml:space="preserve">               </w:t>
      </w:r>
      <w:r w:rsidRPr="000814F8">
        <w:rPr>
          <w:sz w:val="24"/>
          <w:szCs w:val="24"/>
          <w:lang w:val="en-GB"/>
        </w:rPr>
        <w:t>Lobont Angela-Elisabeta</w:t>
      </w:r>
    </w:p>
    <w:p w14:paraId="16428E05" w14:textId="64BF22BB" w:rsidR="00366C85" w:rsidRDefault="00366C85" w:rsidP="00366C85">
      <w:pPr>
        <w:widowControl w:val="0"/>
        <w:spacing w:line="320" w:lineRule="exact"/>
        <w:jc w:val="center"/>
        <w:rPr>
          <w:rFonts w:eastAsia="Arial Unicode MS"/>
          <w:b/>
          <w:color w:val="000000"/>
          <w:lang w:eastAsia="en-US" w:bidi="ro-RO"/>
        </w:rPr>
      </w:pPr>
      <w:r>
        <w:rPr>
          <w:rFonts w:eastAsia="Arial Unicode MS"/>
          <w:b/>
          <w:color w:val="000000"/>
          <w:lang w:bidi="ro-RO"/>
        </w:rPr>
        <w:lastRenderedPageBreak/>
        <w:t xml:space="preserve">                                                                                                               Anexa 1 la Hot nr. 56/2019</w:t>
      </w:r>
    </w:p>
    <w:p w14:paraId="2BC623B6" w14:textId="77777777" w:rsidR="00E24BCE" w:rsidRDefault="00E24BCE" w:rsidP="00366C85">
      <w:pPr>
        <w:widowControl w:val="0"/>
        <w:spacing w:line="320" w:lineRule="exact"/>
        <w:jc w:val="center"/>
        <w:rPr>
          <w:rFonts w:eastAsia="Arial Unicode MS"/>
          <w:b/>
          <w:color w:val="000000"/>
          <w:lang w:bidi="ro-RO"/>
        </w:rPr>
      </w:pPr>
    </w:p>
    <w:p w14:paraId="3003CF79" w14:textId="77777777" w:rsidR="00E24BCE" w:rsidRDefault="00E24BCE" w:rsidP="00366C85">
      <w:pPr>
        <w:widowControl w:val="0"/>
        <w:spacing w:line="320" w:lineRule="exact"/>
        <w:jc w:val="center"/>
        <w:rPr>
          <w:rFonts w:eastAsia="Arial Unicode MS"/>
          <w:b/>
          <w:color w:val="000000"/>
          <w:lang w:bidi="ro-RO"/>
        </w:rPr>
      </w:pPr>
    </w:p>
    <w:p w14:paraId="7E744856" w14:textId="77777777" w:rsidR="00E24BCE" w:rsidRDefault="00E24BCE" w:rsidP="00366C85">
      <w:pPr>
        <w:widowControl w:val="0"/>
        <w:spacing w:line="320" w:lineRule="exact"/>
        <w:jc w:val="center"/>
        <w:rPr>
          <w:rFonts w:eastAsia="Arial Unicode MS"/>
          <w:b/>
          <w:color w:val="000000"/>
          <w:lang w:bidi="ro-RO"/>
        </w:rPr>
      </w:pPr>
    </w:p>
    <w:p w14:paraId="124F2192" w14:textId="1D3B13D3" w:rsidR="00366C85" w:rsidRDefault="00366C85" w:rsidP="00366C85">
      <w:pPr>
        <w:widowControl w:val="0"/>
        <w:spacing w:line="320" w:lineRule="exact"/>
        <w:jc w:val="center"/>
        <w:rPr>
          <w:rFonts w:eastAsia="Arial Unicode MS"/>
          <w:b/>
          <w:color w:val="000000"/>
          <w:lang w:bidi="ro-RO"/>
        </w:rPr>
      </w:pPr>
      <w:r>
        <w:rPr>
          <w:rFonts w:eastAsia="Arial Unicode MS"/>
          <w:b/>
          <w:color w:val="000000"/>
          <w:lang w:bidi="ro-RO"/>
        </w:rPr>
        <w:t>ACT ADIȚIONAL NR.1</w:t>
      </w:r>
    </w:p>
    <w:p w14:paraId="00C7AA05" w14:textId="77777777" w:rsidR="00366C85" w:rsidRDefault="00366C85" w:rsidP="00366C85">
      <w:pPr>
        <w:widowControl w:val="0"/>
        <w:spacing w:line="320" w:lineRule="exact"/>
        <w:jc w:val="center"/>
        <w:rPr>
          <w:rFonts w:eastAsia="Arial Unicode MS"/>
          <w:b/>
          <w:color w:val="000000"/>
          <w:lang w:bidi="ro-RO"/>
        </w:rPr>
      </w:pPr>
      <w:r>
        <w:rPr>
          <w:rFonts w:eastAsia="Arial Unicode MS"/>
          <w:b/>
          <w:color w:val="000000"/>
          <w:lang w:bidi="ro-RO"/>
        </w:rPr>
        <w:t xml:space="preserve">La </w:t>
      </w:r>
    </w:p>
    <w:p w14:paraId="06D23C57" w14:textId="77777777" w:rsidR="00366C85" w:rsidRDefault="00366C85" w:rsidP="00366C85">
      <w:pPr>
        <w:widowControl w:val="0"/>
        <w:spacing w:line="320" w:lineRule="exact"/>
        <w:jc w:val="center"/>
        <w:rPr>
          <w:rFonts w:eastAsia="Arial Unicode MS"/>
          <w:b/>
          <w:color w:val="000000"/>
          <w:lang w:bidi="ro-RO"/>
        </w:rPr>
      </w:pPr>
      <w:r>
        <w:rPr>
          <w:rFonts w:eastAsia="Arial Unicode MS"/>
          <w:b/>
          <w:color w:val="000000"/>
          <w:lang w:bidi="ro-RO"/>
        </w:rPr>
        <w:t>CONTRACTUL DE ÎNCHIRIERE Nr. 1270/12.04.2019</w:t>
      </w:r>
    </w:p>
    <w:p w14:paraId="4A6183C3" w14:textId="77777777" w:rsidR="00366C85" w:rsidRDefault="00366C85" w:rsidP="00366C85">
      <w:pPr>
        <w:widowControl w:val="0"/>
        <w:spacing w:line="360" w:lineRule="auto"/>
        <w:jc w:val="both"/>
        <w:rPr>
          <w:rFonts w:eastAsia="Arial"/>
          <w:iCs/>
          <w:color w:val="000000"/>
          <w:sz w:val="24"/>
          <w:szCs w:val="24"/>
          <w:lang w:bidi="ro-RO"/>
        </w:rPr>
      </w:pPr>
    </w:p>
    <w:p w14:paraId="1A08B0FD" w14:textId="77777777" w:rsidR="00366C85" w:rsidRDefault="00366C85" w:rsidP="00366C85">
      <w:pPr>
        <w:pStyle w:val="Listparagraf"/>
        <w:widowControl w:val="0"/>
        <w:numPr>
          <w:ilvl w:val="0"/>
          <w:numId w:val="1"/>
        </w:numPr>
        <w:tabs>
          <w:tab w:val="left" w:pos="270"/>
        </w:tabs>
        <w:spacing w:line="360" w:lineRule="auto"/>
        <w:ind w:left="270" w:hanging="270"/>
        <w:rPr>
          <w:rFonts w:ascii="Arial" w:hAnsi="Arial"/>
        </w:rPr>
      </w:pPr>
      <w:r>
        <w:rPr>
          <w:rFonts w:eastAsia="Arial Unicode MS"/>
          <w:b/>
          <w:color w:val="000000"/>
          <w:lang w:bidi="ro-RO"/>
        </w:rPr>
        <w:t>PĂRŢILE CONTRACTANTE</w:t>
      </w:r>
      <w:r>
        <w:rPr>
          <w:rFonts w:eastAsia="Arial"/>
          <w:b/>
          <w:i/>
          <w:iCs/>
          <w:color w:val="000000"/>
          <w:u w:val="single"/>
          <w:lang w:bidi="ro-RO"/>
        </w:rPr>
        <w:t xml:space="preserve"> </w:t>
      </w:r>
    </w:p>
    <w:p w14:paraId="5A7A8D4F" w14:textId="77777777" w:rsidR="00366C85" w:rsidRDefault="00366C85" w:rsidP="00366C85">
      <w:pPr>
        <w:widowControl w:val="0"/>
        <w:tabs>
          <w:tab w:val="left" w:pos="1950"/>
          <w:tab w:val="left" w:leader="dot" w:pos="6453"/>
        </w:tabs>
        <w:spacing w:line="360" w:lineRule="auto"/>
        <w:jc w:val="both"/>
        <w:rPr>
          <w:rFonts w:asciiTheme="minorHAnsi" w:hAnsiTheme="minorHAnsi"/>
        </w:rPr>
      </w:pPr>
      <w:r>
        <w:rPr>
          <w:rFonts w:eastAsia="Arial Unicode MS"/>
          <w:b/>
          <w:color w:val="000000"/>
          <w:lang w:bidi="ro-RO"/>
        </w:rPr>
        <w:t xml:space="preserve">1) COMUNA LIVEZILE </w:t>
      </w:r>
      <w:r>
        <w:rPr>
          <w:rFonts w:eastAsia="Arial Unicode MS"/>
          <w:color w:val="000000"/>
          <w:lang w:bidi="ro-RO"/>
        </w:rPr>
        <w:t xml:space="preserve">cu sediul în Livezile, strada Principala, Nr.59, județul Alba, tel.: 0258-868.120, cod fiscal 4562117 cont RO14TREZ00421A300530XXXX, deschis la Trezoreria Aiud reprezentata prin Primar Han Horaţiu-Nicolae, în calitate de </w:t>
      </w:r>
      <w:r>
        <w:rPr>
          <w:rFonts w:eastAsia="Arial Unicode MS"/>
          <w:b/>
          <w:color w:val="000000"/>
          <w:lang w:bidi="ro-RO"/>
        </w:rPr>
        <w:t>locator</w:t>
      </w:r>
      <w:r>
        <w:rPr>
          <w:rFonts w:eastAsia="Arial Unicode MS"/>
          <w:color w:val="000000"/>
          <w:lang w:bidi="ro-RO"/>
        </w:rPr>
        <w:t xml:space="preserve">,  </w:t>
      </w:r>
    </w:p>
    <w:p w14:paraId="2A8C00C5" w14:textId="77777777" w:rsidR="00366C85" w:rsidRDefault="00366C85" w:rsidP="00366C85">
      <w:pPr>
        <w:widowControl w:val="0"/>
        <w:tabs>
          <w:tab w:val="left" w:pos="1950"/>
          <w:tab w:val="left" w:leader="dot" w:pos="6453"/>
        </w:tabs>
        <w:spacing w:line="360" w:lineRule="auto"/>
        <w:jc w:val="both"/>
        <w:rPr>
          <w:rFonts w:eastAsia="Arial Unicode MS"/>
          <w:b/>
          <w:color w:val="000000"/>
          <w:lang w:bidi="ro-RO"/>
        </w:rPr>
      </w:pPr>
      <w:r>
        <w:rPr>
          <w:rFonts w:eastAsia="Arial Unicode MS"/>
          <w:b/>
          <w:color w:val="000000"/>
          <w:lang w:bidi="ro-RO"/>
        </w:rPr>
        <w:t>Și</w:t>
      </w:r>
    </w:p>
    <w:p w14:paraId="58063CB6" w14:textId="77777777" w:rsidR="00366C85" w:rsidRDefault="00366C85" w:rsidP="00366C85">
      <w:pPr>
        <w:widowControl w:val="0"/>
        <w:tabs>
          <w:tab w:val="left" w:pos="540"/>
        </w:tabs>
        <w:spacing w:after="32" w:line="360" w:lineRule="auto"/>
        <w:jc w:val="both"/>
        <w:rPr>
          <w:rFonts w:eastAsia="Arial Unicode MS"/>
          <w:b/>
          <w:color w:val="000000"/>
          <w:lang w:bidi="ro-RO"/>
        </w:rPr>
      </w:pPr>
      <w:r>
        <w:rPr>
          <w:rFonts w:eastAsia="Arial Unicode MS"/>
          <w:b/>
          <w:color w:val="000000"/>
          <w:lang w:bidi="ro-RO"/>
        </w:rPr>
        <w:t xml:space="preserve">2) ȘOȘA VASILE ANDREI ÎNTREPRINDERE INDIVIDUALĂ </w:t>
      </w:r>
      <w:r>
        <w:rPr>
          <w:rFonts w:eastAsia="Arial Unicode MS"/>
          <w:color w:val="000000"/>
          <w:lang w:bidi="ro-RO"/>
        </w:rPr>
        <w:t>adresa de domiciliu/sediu în localitatea Livezile nr. 258, jud. Alba, având CUI 34505512, Nr. de ordine în Registrul Comerțului F1/457/14.05.2015, nr. RNE RO05176001, contul nr.______________________ deschis la_______________________, telefon 0758304456, în caliatet de</w:t>
      </w:r>
      <w:r>
        <w:rPr>
          <w:rFonts w:eastAsia="Arial Unicode MS"/>
          <w:b/>
          <w:color w:val="000000"/>
          <w:lang w:bidi="ro-RO"/>
        </w:rPr>
        <w:t xml:space="preserve"> locatar,</w:t>
      </w:r>
    </w:p>
    <w:p w14:paraId="02540656" w14:textId="77777777" w:rsidR="00366C85" w:rsidRDefault="00366C85" w:rsidP="00366C85">
      <w:pPr>
        <w:widowControl w:val="0"/>
        <w:tabs>
          <w:tab w:val="left" w:pos="540"/>
        </w:tabs>
        <w:spacing w:after="32" w:line="360" w:lineRule="auto"/>
        <w:jc w:val="both"/>
        <w:rPr>
          <w:rFonts w:eastAsia="Arial Unicode MS"/>
          <w:color w:val="000000"/>
          <w:lang w:bidi="ro-RO"/>
        </w:rPr>
      </w:pPr>
      <w:r>
        <w:rPr>
          <w:rFonts w:eastAsia="Arial Unicode MS"/>
          <w:color w:val="000000"/>
          <w:lang w:bidi="ro-RO"/>
        </w:rPr>
        <w:tab/>
        <w:t>Au convenit la încheierea Actului adițional nr. 1 la Contractul de închiriere nr. 1270/12.04.2019 în următorii termeni și condiții:</w:t>
      </w:r>
    </w:p>
    <w:p w14:paraId="6C83BA27" w14:textId="221DC61D" w:rsidR="00366C85" w:rsidRDefault="00366C85" w:rsidP="00366C85">
      <w:pPr>
        <w:widowControl w:val="0"/>
        <w:tabs>
          <w:tab w:val="left" w:pos="540"/>
        </w:tabs>
        <w:spacing w:after="32" w:line="360" w:lineRule="auto"/>
        <w:jc w:val="both"/>
        <w:rPr>
          <w:rFonts w:eastAsia="Arial Unicode MS"/>
          <w:b/>
          <w:color w:val="000000"/>
          <w:lang w:bidi="ro-RO"/>
        </w:rPr>
      </w:pPr>
      <w:r>
        <w:rPr>
          <w:rFonts w:eastAsia="Arial Unicode MS"/>
          <w:b/>
          <w:color w:val="000000"/>
          <w:lang w:bidi="ro-RO"/>
        </w:rPr>
        <w:t>Art.1.</w:t>
      </w:r>
      <w:r>
        <w:rPr>
          <w:rFonts w:eastAsia="Arial Unicode MS"/>
          <w:color w:val="000000"/>
          <w:lang w:bidi="ro-RO"/>
        </w:rPr>
        <w:t xml:space="preserve">  Începând cu data de 0</w:t>
      </w:r>
      <w:r w:rsidR="00856886">
        <w:rPr>
          <w:rFonts w:eastAsia="Arial Unicode MS"/>
          <w:color w:val="000000"/>
          <w:lang w:bidi="ro-RO"/>
        </w:rPr>
        <w:t>1</w:t>
      </w:r>
      <w:r>
        <w:rPr>
          <w:rFonts w:eastAsia="Arial Unicode MS"/>
          <w:color w:val="000000"/>
          <w:lang w:bidi="ro-RO"/>
        </w:rPr>
        <w:t>.0</w:t>
      </w:r>
      <w:r w:rsidR="00856886">
        <w:rPr>
          <w:rFonts w:eastAsia="Arial Unicode MS"/>
          <w:color w:val="000000"/>
          <w:lang w:bidi="ro-RO"/>
        </w:rPr>
        <w:t>1</w:t>
      </w:r>
      <w:r>
        <w:rPr>
          <w:rFonts w:eastAsia="Arial Unicode MS"/>
          <w:color w:val="000000"/>
          <w:lang w:bidi="ro-RO"/>
        </w:rPr>
        <w:t>.20</w:t>
      </w:r>
      <w:r w:rsidR="00856886">
        <w:rPr>
          <w:rFonts w:eastAsia="Arial Unicode MS"/>
          <w:color w:val="000000"/>
          <w:lang w:bidi="ro-RO"/>
        </w:rPr>
        <w:t>20</w:t>
      </w:r>
      <w:bookmarkStart w:id="0" w:name="_GoBack"/>
      <w:bookmarkEnd w:id="0"/>
      <w:r>
        <w:rPr>
          <w:rFonts w:eastAsia="Arial Unicode MS"/>
          <w:color w:val="000000"/>
          <w:lang w:bidi="ro-RO"/>
        </w:rPr>
        <w:t>, Contractul de închiriere nr. 1270/12.04.2019 încetează în condițiile prevăzute de art. IX lit.g), având în vedere imposibilitatea obiectivă a locatarului de a exploata terenul pășune în suprafață de 10 Ha, prin renunțare, fără plata unei despăgubiri.</w:t>
      </w:r>
      <w:r>
        <w:rPr>
          <w:rFonts w:eastAsia="Arial Unicode MS"/>
          <w:b/>
          <w:color w:val="000000"/>
          <w:lang w:bidi="ro-RO"/>
        </w:rPr>
        <w:t xml:space="preserve"> </w:t>
      </w:r>
    </w:p>
    <w:p w14:paraId="14894AC1" w14:textId="77777777" w:rsidR="00366C85" w:rsidRDefault="00366C85" w:rsidP="00366C85">
      <w:pPr>
        <w:widowControl w:val="0"/>
        <w:tabs>
          <w:tab w:val="left" w:pos="540"/>
        </w:tabs>
        <w:spacing w:after="32" w:line="360" w:lineRule="auto"/>
        <w:jc w:val="both"/>
        <w:rPr>
          <w:rFonts w:eastAsia="Arial Unicode MS"/>
          <w:b/>
          <w:color w:val="000000"/>
          <w:lang w:bidi="ro-RO"/>
        </w:rPr>
      </w:pPr>
      <w:r>
        <w:rPr>
          <w:rFonts w:eastAsia="Arial Unicode MS"/>
          <w:b/>
          <w:color w:val="000000"/>
          <w:lang w:bidi="ro-RO"/>
        </w:rPr>
        <w:tab/>
      </w:r>
      <w:r>
        <w:rPr>
          <w:rFonts w:eastAsia="Arial Unicode MS"/>
          <w:color w:val="000000"/>
          <w:lang w:bidi="ro-RO"/>
        </w:rPr>
        <w:t>Prezentul act adițional face parte integranta din contractul nr. 1270/12.04.2019 si a fost semnat în 2 exemplare, cate unul pentru fiecare parte, astăzi ________.</w:t>
      </w:r>
    </w:p>
    <w:p w14:paraId="72059DC2" w14:textId="77777777" w:rsidR="00366C85" w:rsidRDefault="00366C85" w:rsidP="00366C85">
      <w:pPr>
        <w:pStyle w:val="Frspaiere"/>
        <w:rPr>
          <w:b/>
          <w:bCs/>
          <w:lang w:bidi="ro-RO"/>
        </w:rPr>
      </w:pPr>
      <w:r>
        <w:rPr>
          <w:b/>
          <w:bCs/>
          <w:lang w:bidi="ro-RO"/>
        </w:rPr>
        <w:t>LOCATOR</w:t>
      </w:r>
      <w:r>
        <w:rPr>
          <w:b/>
          <w:bCs/>
          <w:lang w:bidi="ro-RO"/>
        </w:rPr>
        <w:tab/>
      </w:r>
      <w:r>
        <w:rPr>
          <w:b/>
          <w:bCs/>
          <w:lang w:bidi="ro-RO"/>
        </w:rPr>
        <w:tab/>
      </w:r>
      <w:r>
        <w:rPr>
          <w:b/>
          <w:bCs/>
          <w:lang w:bidi="ro-RO"/>
        </w:rPr>
        <w:tab/>
      </w:r>
      <w:r>
        <w:rPr>
          <w:b/>
          <w:bCs/>
          <w:lang w:bidi="ro-RO"/>
        </w:rPr>
        <w:tab/>
      </w:r>
      <w:r>
        <w:rPr>
          <w:b/>
          <w:bCs/>
          <w:lang w:bidi="ro-RO"/>
        </w:rPr>
        <w:tab/>
      </w:r>
      <w:r>
        <w:rPr>
          <w:b/>
          <w:bCs/>
          <w:lang w:bidi="ro-RO"/>
        </w:rPr>
        <w:tab/>
      </w:r>
      <w:r>
        <w:rPr>
          <w:b/>
          <w:bCs/>
          <w:lang w:bidi="ro-RO"/>
        </w:rPr>
        <w:tab/>
        <w:t>LOCATAR</w:t>
      </w:r>
    </w:p>
    <w:p w14:paraId="5C821EE6" w14:textId="77777777" w:rsidR="00366C85" w:rsidRDefault="00366C85" w:rsidP="00366C85">
      <w:pPr>
        <w:pStyle w:val="Frspaiere"/>
        <w:rPr>
          <w:rFonts w:ascii="Arial" w:eastAsia="Times New Roman" w:hAnsi="Arial"/>
          <w:b/>
          <w:bCs/>
        </w:rPr>
      </w:pPr>
      <w:r>
        <w:rPr>
          <w:b/>
          <w:bCs/>
        </w:rPr>
        <w:t>UAT LIVEZILE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ȘOȘA VASILE ANDREI</w:t>
      </w:r>
      <w:r>
        <w:rPr>
          <w:b/>
          <w:bCs/>
        </w:rPr>
        <w:tab/>
      </w:r>
    </w:p>
    <w:p w14:paraId="06E84E7A" w14:textId="77777777" w:rsidR="00366C85" w:rsidRDefault="00366C85" w:rsidP="00366C85">
      <w:pPr>
        <w:rPr>
          <w:rFonts w:asciiTheme="minorHAnsi" w:eastAsiaTheme="minorHAnsi" w:hAnsiTheme="minorHAnsi"/>
        </w:rPr>
      </w:pPr>
      <w:r>
        <w:t>Primar,</w:t>
      </w:r>
      <w:r>
        <w:tab/>
      </w:r>
      <w:r>
        <w:tab/>
        <w:t xml:space="preserve">                                    </w:t>
      </w:r>
      <w:r>
        <w:tab/>
        <w:t xml:space="preserve">  </w:t>
      </w:r>
      <w:r>
        <w:tab/>
      </w:r>
      <w:r>
        <w:tab/>
      </w:r>
      <w:r>
        <w:tab/>
      </w:r>
      <w:r>
        <w:tab/>
        <w:t xml:space="preserve">   </w:t>
      </w:r>
      <w:r>
        <w:br/>
        <w:t>Han Horaţiu-Nicolae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19174789" w14:textId="77777777" w:rsidR="00366C85" w:rsidRDefault="00366C85" w:rsidP="00366C85">
      <w:pPr>
        <w:widowControl w:val="0"/>
        <w:spacing w:line="360" w:lineRule="auto"/>
      </w:pPr>
      <w:r>
        <w:rPr>
          <w:rFonts w:eastAsia="Arial"/>
          <w:b/>
          <w:bCs/>
          <w:i/>
          <w:iCs/>
          <w:color w:val="000000"/>
          <w:lang w:bidi="ro-RO"/>
        </w:rPr>
        <w:tab/>
      </w:r>
      <w:r>
        <w:rPr>
          <w:rFonts w:eastAsia="Arial"/>
          <w:b/>
          <w:bCs/>
          <w:i/>
          <w:iCs/>
          <w:color w:val="000000"/>
          <w:lang w:bidi="ro-RO"/>
        </w:rPr>
        <w:tab/>
      </w:r>
      <w:r>
        <w:rPr>
          <w:rFonts w:eastAsia="Arial"/>
          <w:b/>
          <w:bCs/>
          <w:i/>
          <w:iCs/>
          <w:color w:val="000000"/>
          <w:lang w:bidi="ro-RO"/>
        </w:rPr>
        <w:tab/>
      </w:r>
      <w:r>
        <w:rPr>
          <w:rFonts w:eastAsia="Arial"/>
          <w:b/>
          <w:bCs/>
          <w:i/>
          <w:iCs/>
          <w:color w:val="000000"/>
          <w:lang w:bidi="ro-RO"/>
        </w:rPr>
        <w:tab/>
      </w:r>
    </w:p>
    <w:p w14:paraId="2D200280" w14:textId="77777777" w:rsidR="00366C85" w:rsidRDefault="00366C85" w:rsidP="00366C85"/>
    <w:p w14:paraId="2DAA72D4" w14:textId="77777777" w:rsidR="00366C85" w:rsidRPr="000814F8" w:rsidRDefault="00366C85" w:rsidP="00366C85">
      <w:pPr>
        <w:jc w:val="center"/>
        <w:rPr>
          <w:sz w:val="24"/>
          <w:szCs w:val="24"/>
        </w:rPr>
      </w:pPr>
      <w:r w:rsidRPr="000814F8">
        <w:rPr>
          <w:sz w:val="24"/>
          <w:szCs w:val="24"/>
        </w:rPr>
        <w:t>Livezile, 12 decembrie 2019</w:t>
      </w:r>
    </w:p>
    <w:p w14:paraId="7F03F359" w14:textId="77777777" w:rsidR="00366C85" w:rsidRPr="000814F8" w:rsidRDefault="00366C85" w:rsidP="00366C85">
      <w:pPr>
        <w:ind w:left="-360" w:right="-468"/>
        <w:rPr>
          <w:sz w:val="24"/>
          <w:szCs w:val="24"/>
        </w:rPr>
      </w:pPr>
    </w:p>
    <w:p w14:paraId="559B9059" w14:textId="77777777" w:rsidR="00366C85" w:rsidRPr="000814F8" w:rsidRDefault="00366C85" w:rsidP="00366C85">
      <w:pPr>
        <w:pStyle w:val="Titlu2"/>
        <w:ind w:left="-360"/>
        <w:jc w:val="center"/>
        <w:rPr>
          <w:sz w:val="24"/>
          <w:szCs w:val="24"/>
        </w:rPr>
      </w:pPr>
      <w:r w:rsidRPr="000814F8">
        <w:rPr>
          <w:sz w:val="24"/>
          <w:szCs w:val="24"/>
        </w:rPr>
        <w:t>PREŞEDINTE DE ŞEDINŢĂ            CONTRASEMNEAZĂ PT. LEGALITATE</w:t>
      </w:r>
    </w:p>
    <w:p w14:paraId="4BFD7947" w14:textId="2653F95A" w:rsidR="00366C85" w:rsidRPr="000814F8" w:rsidRDefault="00366C85" w:rsidP="00366C85">
      <w:pPr>
        <w:ind w:left="-360"/>
        <w:jc w:val="both"/>
        <w:rPr>
          <w:sz w:val="24"/>
          <w:szCs w:val="24"/>
          <w:lang w:val="en-GB"/>
        </w:rPr>
      </w:pPr>
      <w:r w:rsidRPr="000814F8">
        <w:rPr>
          <w:sz w:val="24"/>
          <w:szCs w:val="24"/>
          <w:lang w:val="fr-FR"/>
        </w:rPr>
        <w:t xml:space="preserve">          </w:t>
      </w:r>
      <w:r>
        <w:rPr>
          <w:sz w:val="24"/>
          <w:szCs w:val="24"/>
          <w:lang w:val="fr-FR"/>
        </w:rPr>
        <w:t xml:space="preserve">           </w:t>
      </w:r>
      <w:r w:rsidRPr="000814F8">
        <w:rPr>
          <w:sz w:val="24"/>
          <w:szCs w:val="24"/>
          <w:lang w:val="fr-FR"/>
        </w:rPr>
        <w:t xml:space="preserve"> Macavei Stefan-Mihai                                </w:t>
      </w:r>
      <w:r w:rsidRPr="000814F8">
        <w:rPr>
          <w:sz w:val="24"/>
          <w:szCs w:val="24"/>
          <w:lang w:val="en-GB"/>
        </w:rPr>
        <w:t xml:space="preserve">SECRETAR  GENERAL                       </w:t>
      </w:r>
    </w:p>
    <w:p w14:paraId="5622758E" w14:textId="0A3F90E2" w:rsidR="00366C85" w:rsidRDefault="00366C85" w:rsidP="00366C85">
      <w:pPr>
        <w:ind w:left="-360"/>
        <w:jc w:val="both"/>
        <w:rPr>
          <w:sz w:val="24"/>
          <w:szCs w:val="24"/>
          <w:lang w:val="en-GB"/>
        </w:rPr>
      </w:pPr>
      <w:r w:rsidRPr="000814F8">
        <w:rPr>
          <w:sz w:val="24"/>
          <w:szCs w:val="24"/>
          <w:lang w:val="en-GB"/>
        </w:rPr>
        <w:t xml:space="preserve">                                                                                </w:t>
      </w:r>
      <w:r>
        <w:rPr>
          <w:sz w:val="24"/>
          <w:szCs w:val="24"/>
          <w:lang w:val="en-GB"/>
        </w:rPr>
        <w:t xml:space="preserve">           </w:t>
      </w:r>
      <w:r w:rsidRPr="000814F8">
        <w:rPr>
          <w:sz w:val="24"/>
          <w:szCs w:val="24"/>
          <w:lang w:val="en-GB"/>
        </w:rPr>
        <w:t>Lobont Angela-Elisabeta</w:t>
      </w:r>
    </w:p>
    <w:p w14:paraId="1EDD0BAA" w14:textId="77777777" w:rsidR="00366C85" w:rsidRPr="000814F8" w:rsidRDefault="00366C85" w:rsidP="00366C85">
      <w:pPr>
        <w:pStyle w:val="Frspaiere"/>
        <w:jc w:val="both"/>
        <w:rPr>
          <w:sz w:val="24"/>
          <w:szCs w:val="24"/>
        </w:rPr>
      </w:pPr>
    </w:p>
    <w:sectPr w:rsidR="00366C85" w:rsidRPr="000814F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F069A0"/>
    <w:multiLevelType w:val="hybridMultilevel"/>
    <w:tmpl w:val="F3FA8536"/>
    <w:lvl w:ilvl="0" w:tplc="A3D80960">
      <w:start w:val="1"/>
      <w:numFmt w:val="upperRoman"/>
      <w:lvlText w:val="%1."/>
      <w:lvlJc w:val="left"/>
      <w:pPr>
        <w:ind w:left="1080" w:hanging="720"/>
      </w:pPr>
      <w:rPr>
        <w:rFonts w:ascii="Times New Roman" w:eastAsia="Arial Unicode MS" w:hAnsi="Times New Roman" w:cs="Times New Roman" w:hint="default"/>
        <w:b/>
        <w:color w:val="00000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70E"/>
    <w:rsid w:val="001232B7"/>
    <w:rsid w:val="0021470E"/>
    <w:rsid w:val="00366C85"/>
    <w:rsid w:val="005653AE"/>
    <w:rsid w:val="00726456"/>
    <w:rsid w:val="00757B55"/>
    <w:rsid w:val="00856886"/>
    <w:rsid w:val="00C8002C"/>
    <w:rsid w:val="00E24BCE"/>
    <w:rsid w:val="00F1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FD63B9"/>
  <w15:chartTrackingRefBased/>
  <w15:docId w15:val="{C1E446E5-5624-4A02-8168-7C120380FD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7F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F17F50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qFormat/>
    <w:rsid w:val="00F17F50"/>
    <w:pPr>
      <w:keepNext/>
      <w:jc w:val="both"/>
      <w:outlineLvl w:val="1"/>
    </w:pPr>
    <w:rPr>
      <w:sz w:val="28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F17F50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rsid w:val="00F17F50"/>
    <w:rPr>
      <w:rFonts w:ascii="Times New Roman" w:eastAsia="Times New Roman" w:hAnsi="Times New Roman" w:cs="Times New Roman"/>
      <w:sz w:val="28"/>
      <w:szCs w:val="20"/>
      <w:lang w:val="ro-RO" w:eastAsia="ro-RO"/>
    </w:rPr>
  </w:style>
  <w:style w:type="character" w:customStyle="1" w:styleId="apple-converted-space">
    <w:name w:val="apple-converted-space"/>
    <w:basedOn w:val="Fontdeparagrafimplicit"/>
    <w:rsid w:val="00F17F50"/>
  </w:style>
  <w:style w:type="paragraph" w:styleId="Corptext2">
    <w:name w:val="Body Text 2"/>
    <w:basedOn w:val="Normal"/>
    <w:link w:val="Corptext2Caracter"/>
    <w:rsid w:val="00F17F50"/>
    <w:pPr>
      <w:jc w:val="both"/>
    </w:pPr>
    <w:rPr>
      <w:sz w:val="28"/>
    </w:rPr>
  </w:style>
  <w:style w:type="character" w:customStyle="1" w:styleId="Corptext2Caracter">
    <w:name w:val="Corp text 2 Caracter"/>
    <w:basedOn w:val="Fontdeparagrafimplicit"/>
    <w:link w:val="Corptext2"/>
    <w:rsid w:val="00F17F50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Frspaiere">
    <w:name w:val="No Spacing"/>
    <w:uiPriority w:val="1"/>
    <w:qFormat/>
    <w:rsid w:val="00366C85"/>
    <w:pPr>
      <w:spacing w:after="0" w:line="240" w:lineRule="auto"/>
    </w:pPr>
  </w:style>
  <w:style w:type="paragraph" w:styleId="Listparagraf">
    <w:name w:val="List Paragraph"/>
    <w:basedOn w:val="Normal"/>
    <w:uiPriority w:val="34"/>
    <w:qFormat/>
    <w:rsid w:val="00366C85"/>
    <w:pPr>
      <w:ind w:left="720"/>
      <w:contextualSpacing/>
    </w:pPr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504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648</Words>
  <Characters>3694</Characters>
  <Application>Microsoft Office Word</Application>
  <DocSecurity>0</DocSecurity>
  <Lines>30</Lines>
  <Paragraphs>8</Paragraphs>
  <ScaleCrop>false</ScaleCrop>
  <Company/>
  <LinksUpToDate>false</LinksUpToDate>
  <CharactersWithSpaces>4334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6</cp:revision>
  <cp:lastPrinted>2020-01-08T08:53:00Z</cp:lastPrinted>
  <dcterms:created xsi:type="dcterms:W3CDTF">2020-01-07T11:31:00Z</dcterms:created>
  <dcterms:modified xsi:type="dcterms:W3CDTF">2020-01-27T10:37:00Z</dcterms:modified>
</cp:coreProperties>
</file>